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95B" w:rsidRPr="00BF35F9" w:rsidRDefault="00990389">
      <w:pPr>
        <w:jc w:val="center"/>
        <w:rPr>
          <w:rFonts w:ascii="黑体" w:eastAsia="黑体" w:hAnsi="黑体" w:cs="黑体"/>
          <w:bCs/>
          <w:sz w:val="40"/>
          <w:szCs w:val="44"/>
        </w:rPr>
      </w:pPr>
      <w:r w:rsidRPr="00BF35F9">
        <w:rPr>
          <w:rFonts w:ascii="黑体" w:eastAsia="黑体" w:hAnsi="黑体" w:cs="黑体" w:hint="eastAsia"/>
          <w:bCs/>
          <w:sz w:val="40"/>
          <w:szCs w:val="44"/>
        </w:rPr>
        <w:t>天津</w:t>
      </w:r>
      <w:r w:rsidR="008A5160" w:rsidRPr="00BF35F9">
        <w:rPr>
          <w:rFonts w:ascii="黑体" w:eastAsia="黑体" w:hAnsi="黑体" w:cs="黑体" w:hint="eastAsia"/>
          <w:bCs/>
          <w:sz w:val="40"/>
          <w:szCs w:val="44"/>
        </w:rPr>
        <w:t>自贸试验区</w:t>
      </w:r>
      <w:r w:rsidRPr="00BF35F9">
        <w:rPr>
          <w:rFonts w:ascii="黑体" w:eastAsia="黑体" w:hAnsi="黑体" w:cs="黑体" w:hint="eastAsia"/>
          <w:bCs/>
          <w:sz w:val="40"/>
          <w:szCs w:val="44"/>
        </w:rPr>
        <w:t>天保</w:t>
      </w:r>
      <w:r w:rsidR="008A5160" w:rsidRPr="00BF35F9">
        <w:rPr>
          <w:rFonts w:ascii="黑体" w:eastAsia="黑体" w:hAnsi="黑体" w:cs="黑体" w:hint="eastAsia"/>
          <w:bCs/>
          <w:sz w:val="40"/>
          <w:szCs w:val="44"/>
        </w:rPr>
        <w:t>宏航</w:t>
      </w:r>
      <w:r w:rsidR="00BF35F9" w:rsidRPr="00BF35F9">
        <w:rPr>
          <w:rFonts w:ascii="黑体" w:eastAsia="黑体" w:hAnsi="黑体" w:cs="黑体" w:hint="eastAsia"/>
          <w:bCs/>
          <w:sz w:val="40"/>
          <w:szCs w:val="44"/>
        </w:rPr>
        <w:t>园区管理</w:t>
      </w:r>
      <w:r w:rsidRPr="00BF35F9">
        <w:rPr>
          <w:rFonts w:ascii="黑体" w:eastAsia="黑体" w:hAnsi="黑体" w:cs="黑体" w:hint="eastAsia"/>
          <w:bCs/>
          <w:sz w:val="40"/>
          <w:szCs w:val="44"/>
        </w:rPr>
        <w:t>有限公司</w:t>
      </w:r>
    </w:p>
    <w:p w:rsidR="0069595B" w:rsidRPr="004D68D7" w:rsidRDefault="00D763FE">
      <w:pPr>
        <w:jc w:val="center"/>
        <w:rPr>
          <w:rFonts w:ascii="黑体" w:eastAsia="黑体" w:hAnsi="黑体" w:cs="黑体"/>
          <w:bCs/>
          <w:sz w:val="44"/>
          <w:szCs w:val="44"/>
        </w:rPr>
      </w:pPr>
      <w:r w:rsidRPr="004D68D7">
        <w:rPr>
          <w:rFonts w:ascii="黑体" w:eastAsia="黑体" w:hAnsi="黑体" w:cs="黑体" w:hint="eastAsia"/>
          <w:bCs/>
          <w:sz w:val="44"/>
          <w:szCs w:val="44"/>
        </w:rPr>
        <w:t>汽车衡服务询价函</w:t>
      </w:r>
    </w:p>
    <w:p w:rsidR="00220BCE" w:rsidRDefault="00220BCE">
      <w:pPr>
        <w:rPr>
          <w:rFonts w:ascii="仿宋_GB2312" w:eastAsia="仿宋_GB2312" w:hAnsi="仿宋_GB2312" w:cs="仿宋_GB2312"/>
          <w:sz w:val="32"/>
          <w:szCs w:val="32"/>
        </w:rPr>
      </w:pPr>
    </w:p>
    <w:p w:rsidR="0069595B" w:rsidRDefault="00990389">
      <w:pPr>
        <w:rPr>
          <w:rFonts w:ascii="仿宋_GB2312" w:eastAsia="仿宋_GB2312" w:hAnsi="仿宋_GB2312" w:cs="仿宋_GB2312"/>
          <w:sz w:val="32"/>
          <w:szCs w:val="32"/>
        </w:rPr>
      </w:pPr>
      <w:r>
        <w:rPr>
          <w:rFonts w:ascii="仿宋_GB2312" w:eastAsia="仿宋_GB2312" w:hAnsi="仿宋_GB2312" w:cs="仿宋_GB2312" w:hint="eastAsia"/>
          <w:sz w:val="32"/>
          <w:szCs w:val="32"/>
        </w:rPr>
        <w:t>各参加报价的单位：</w:t>
      </w:r>
    </w:p>
    <w:p w:rsidR="0069595B" w:rsidRPr="00FA5DAB" w:rsidRDefault="00D92E6A" w:rsidP="00C51F8D">
      <w:pPr>
        <w:jc w:val="left"/>
        <w:rPr>
          <w:rFonts w:ascii="黑体" w:eastAsia="黑体" w:hAnsi="黑体" w:cs="黑体"/>
          <w:b/>
          <w:bCs/>
          <w:sz w:val="32"/>
          <w:szCs w:val="32"/>
        </w:rPr>
      </w:pPr>
      <w:bookmarkStart w:id="0" w:name="_Hlk159693266"/>
      <w:r>
        <w:rPr>
          <w:rFonts w:ascii="仿宋_GB2312" w:eastAsia="仿宋_GB2312" w:hAnsi="仿宋_GB2312" w:cs="仿宋_GB2312" w:hint="eastAsia"/>
          <w:sz w:val="32"/>
          <w:szCs w:val="32"/>
        </w:rPr>
        <w:t xml:space="preserve">    </w:t>
      </w:r>
      <w:bookmarkEnd w:id="0"/>
      <w:r w:rsidR="00A57F19">
        <w:rPr>
          <w:rFonts w:ascii="仿宋_GB2312" w:eastAsia="仿宋_GB2312" w:hAnsi="仿宋_GB2312" w:cs="仿宋_GB2312" w:hint="eastAsia"/>
          <w:sz w:val="32"/>
          <w:szCs w:val="32"/>
        </w:rPr>
        <w:t>我单位</w:t>
      </w:r>
      <w:r w:rsidR="00C51F8D">
        <w:rPr>
          <w:rFonts w:ascii="仿宋_GB2312" w:eastAsia="仿宋_GB2312" w:hAnsi="仿宋_GB2312" w:cs="仿宋_GB2312" w:hint="eastAsia"/>
          <w:sz w:val="32"/>
          <w:szCs w:val="32"/>
        </w:rPr>
        <w:t>拟</w:t>
      </w:r>
      <w:r w:rsidR="00A57F19">
        <w:rPr>
          <w:rFonts w:ascii="仿宋_GB2312" w:eastAsia="仿宋_GB2312" w:hAnsi="仿宋_GB2312" w:cs="仿宋_GB2312" w:hint="eastAsia"/>
          <w:sz w:val="32"/>
          <w:szCs w:val="32"/>
        </w:rPr>
        <w:t>采购</w:t>
      </w:r>
      <w:r w:rsidR="00FA5DAB" w:rsidRPr="00FA5DAB">
        <w:rPr>
          <w:rFonts w:ascii="仿宋_GB2312" w:eastAsia="仿宋_GB2312" w:hAnsi="仿宋_GB2312" w:cs="仿宋_GB2312" w:hint="eastAsia"/>
          <w:sz w:val="32"/>
          <w:szCs w:val="32"/>
        </w:rPr>
        <w:t>汽车衡</w:t>
      </w:r>
      <w:r w:rsidR="003539AF">
        <w:rPr>
          <w:rFonts w:ascii="仿宋_GB2312" w:eastAsia="仿宋_GB2312" w:hAnsi="仿宋_GB2312" w:cs="仿宋_GB2312" w:hint="eastAsia"/>
          <w:sz w:val="32"/>
          <w:szCs w:val="32"/>
        </w:rPr>
        <w:t>进行</w:t>
      </w:r>
      <w:r w:rsidR="00FA5DAB">
        <w:rPr>
          <w:rFonts w:ascii="仿宋_GB2312" w:eastAsia="仿宋_GB2312" w:hAnsi="仿宋_GB2312" w:cs="仿宋_GB2312" w:hint="eastAsia"/>
          <w:sz w:val="32"/>
          <w:szCs w:val="32"/>
        </w:rPr>
        <w:t>代检</w:t>
      </w:r>
      <w:r w:rsidR="00FA5DAB" w:rsidRPr="00FA5DAB">
        <w:rPr>
          <w:rFonts w:ascii="仿宋_GB2312" w:eastAsia="仿宋_GB2312" w:hAnsi="仿宋_GB2312" w:cs="仿宋_GB2312" w:hint="eastAsia"/>
          <w:sz w:val="32"/>
          <w:szCs w:val="32"/>
        </w:rPr>
        <w:t>服务</w:t>
      </w:r>
      <w:r w:rsidR="00C51F8D" w:rsidRPr="00FA5DAB">
        <w:rPr>
          <w:rFonts w:ascii="仿宋_GB2312" w:eastAsia="仿宋_GB2312" w:hAnsi="仿宋_GB2312" w:cs="仿宋_GB2312" w:hint="eastAsia"/>
          <w:sz w:val="32"/>
          <w:szCs w:val="32"/>
        </w:rPr>
        <w:t>，</w:t>
      </w:r>
      <w:r w:rsidR="00C51F8D">
        <w:rPr>
          <w:rFonts w:ascii="仿宋_GB2312" w:eastAsia="仿宋_GB2312" w:hint="eastAsia"/>
          <w:sz w:val="32"/>
          <w:szCs w:val="32"/>
          <w:shd w:val="clear" w:color="auto" w:fill="FFFFFF"/>
        </w:rPr>
        <w:t>现进行询价，我方本着公平合理、互惠互利、共同发展的原则，诚意邀请符合资质的企业参与项目报价比选。</w:t>
      </w:r>
    </w:p>
    <w:p w:rsidR="00D92E6A" w:rsidRDefault="00990389" w:rsidP="00D92E6A">
      <w:pPr>
        <w:numPr>
          <w:ilvl w:val="0"/>
          <w:numId w:val="1"/>
        </w:numPr>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项目内容</w:t>
      </w:r>
      <w:bookmarkStart w:id="1" w:name="_Hlk159692217"/>
    </w:p>
    <w:p w:rsidR="0069595B" w:rsidRPr="00D92E6A" w:rsidRDefault="00D92E6A" w:rsidP="00D92E6A">
      <w:pPr>
        <w:ind w:left="640"/>
        <w:rPr>
          <w:rFonts w:ascii="仿宋_GB2312" w:eastAsia="仿宋_GB2312"/>
          <w:b/>
          <w:bCs/>
          <w:sz w:val="32"/>
          <w:szCs w:val="32"/>
          <w:shd w:val="clear" w:color="auto" w:fill="FFFFFF"/>
        </w:rPr>
      </w:pPr>
      <w:r w:rsidRPr="00D92E6A">
        <w:rPr>
          <w:rFonts w:ascii="仿宋_GB2312" w:eastAsia="仿宋_GB2312" w:hint="eastAsia"/>
          <w:bCs/>
          <w:sz w:val="32"/>
          <w:szCs w:val="32"/>
          <w:shd w:val="clear" w:color="auto" w:fill="FFFFFF"/>
        </w:rPr>
        <w:t>1、</w:t>
      </w:r>
      <w:bookmarkStart w:id="2" w:name="OLE_LINK1"/>
      <w:bookmarkStart w:id="3" w:name="OLE_LINK2"/>
      <w:bookmarkStart w:id="4" w:name="OLE_LINK3"/>
      <w:r w:rsidR="00D763FE" w:rsidRPr="00D92E6A">
        <w:rPr>
          <w:rFonts w:ascii="仿宋_GB2312" w:eastAsia="仿宋_GB2312" w:hint="eastAsia"/>
          <w:sz w:val="32"/>
          <w:szCs w:val="32"/>
          <w:shd w:val="clear" w:color="auto" w:fill="FFFFFF"/>
        </w:rPr>
        <w:t>汽车衡检定</w:t>
      </w:r>
      <w:bookmarkEnd w:id="1"/>
      <w:r w:rsidR="00C51F8D" w:rsidRPr="00D92E6A">
        <w:rPr>
          <w:rFonts w:ascii="仿宋_GB2312" w:eastAsia="仿宋_GB2312" w:hint="eastAsia"/>
          <w:sz w:val="32"/>
          <w:szCs w:val="32"/>
          <w:shd w:val="clear" w:color="auto" w:fill="FFFFFF"/>
        </w:rPr>
        <w:t>2</w:t>
      </w:r>
      <w:r w:rsidR="00C51F8D" w:rsidRPr="00D92E6A">
        <w:rPr>
          <w:rFonts w:ascii="仿宋_GB2312" w:eastAsia="仿宋_GB2312"/>
          <w:sz w:val="32"/>
          <w:szCs w:val="32"/>
          <w:shd w:val="clear" w:color="auto" w:fill="FFFFFF"/>
        </w:rPr>
        <w:t>02</w:t>
      </w:r>
      <w:r w:rsidR="00BF35F9">
        <w:rPr>
          <w:rFonts w:ascii="仿宋_GB2312" w:eastAsia="仿宋_GB2312" w:hint="eastAsia"/>
          <w:sz w:val="32"/>
          <w:szCs w:val="32"/>
          <w:shd w:val="clear" w:color="auto" w:fill="FFFFFF"/>
        </w:rPr>
        <w:t>6</w:t>
      </w:r>
      <w:r w:rsidR="00C51F8D" w:rsidRPr="00D92E6A">
        <w:rPr>
          <w:rFonts w:ascii="仿宋_GB2312" w:eastAsia="仿宋_GB2312" w:hint="eastAsia"/>
          <w:sz w:val="32"/>
          <w:szCs w:val="32"/>
          <w:shd w:val="clear" w:color="auto" w:fill="FFFFFF"/>
        </w:rPr>
        <w:t>年度两次</w:t>
      </w:r>
    </w:p>
    <w:bookmarkEnd w:id="2"/>
    <w:bookmarkEnd w:id="3"/>
    <w:bookmarkEnd w:id="4"/>
    <w:p w:rsidR="00D92E6A" w:rsidRDefault="00C51F8D" w:rsidP="00D92E6A">
      <w:pPr>
        <w:ind w:firstLineChars="200" w:firstLine="640"/>
        <w:jc w:val="left"/>
        <w:rPr>
          <w:rFonts w:ascii="仿宋_GB2312" w:eastAsia="仿宋_GB2312"/>
          <w:sz w:val="32"/>
          <w:szCs w:val="32"/>
          <w:shd w:val="clear" w:color="auto" w:fill="FFFFFF"/>
        </w:rPr>
      </w:pPr>
      <w:r w:rsidRPr="00C51F8D">
        <w:rPr>
          <w:rFonts w:ascii="仿宋_GB2312" w:eastAsia="仿宋_GB2312" w:hint="eastAsia"/>
          <w:sz w:val="32"/>
          <w:szCs w:val="32"/>
          <w:shd w:val="clear" w:color="auto" w:fill="FFFFFF"/>
        </w:rPr>
        <w:t>查验场地的汽车衡每年度两次的</w:t>
      </w:r>
      <w:r w:rsidRPr="00AE27C2">
        <w:rPr>
          <w:rFonts w:ascii="仿宋_GB2312" w:eastAsia="仿宋_GB2312" w:hint="eastAsia"/>
          <w:sz w:val="32"/>
          <w:szCs w:val="32"/>
          <w:shd w:val="clear" w:color="auto" w:fill="FFFFFF"/>
        </w:rPr>
        <w:t>检定</w:t>
      </w:r>
      <w:r w:rsidRPr="00C51F8D">
        <w:rPr>
          <w:rFonts w:ascii="仿宋_GB2312" w:eastAsia="仿宋_GB2312" w:hint="eastAsia"/>
          <w:sz w:val="32"/>
          <w:szCs w:val="32"/>
          <w:shd w:val="clear" w:color="auto" w:fill="FFFFFF"/>
        </w:rPr>
        <w:t>周期，协调当地计量部门对汽车衡进行计量检定并确保合格通过检定取得相应检定证书。</w:t>
      </w:r>
    </w:p>
    <w:p w:rsidR="00D763FE" w:rsidRDefault="00D92E6A" w:rsidP="00D92E6A">
      <w:pPr>
        <w:ind w:firstLineChars="200" w:firstLine="64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2、</w:t>
      </w:r>
      <w:r w:rsidR="00D763FE">
        <w:rPr>
          <w:rFonts w:ascii="仿宋_GB2312" w:eastAsia="仿宋_GB2312" w:hint="eastAsia"/>
          <w:sz w:val="32"/>
          <w:szCs w:val="32"/>
          <w:shd w:val="clear" w:color="auto" w:fill="FFFFFF"/>
        </w:rPr>
        <w:t>砝码运输</w:t>
      </w:r>
      <w:r w:rsidR="00C51F8D">
        <w:rPr>
          <w:rFonts w:ascii="仿宋_GB2312" w:eastAsia="仿宋_GB2312" w:hint="eastAsia"/>
          <w:sz w:val="32"/>
          <w:szCs w:val="32"/>
          <w:shd w:val="clear" w:color="auto" w:fill="FFFFFF"/>
        </w:rPr>
        <w:t>2</w:t>
      </w:r>
      <w:r w:rsidR="00C51F8D">
        <w:rPr>
          <w:rFonts w:ascii="仿宋_GB2312" w:eastAsia="仿宋_GB2312"/>
          <w:sz w:val="32"/>
          <w:szCs w:val="32"/>
          <w:shd w:val="clear" w:color="auto" w:fill="FFFFFF"/>
        </w:rPr>
        <w:t>02</w:t>
      </w:r>
      <w:r w:rsidR="00BF35F9">
        <w:rPr>
          <w:rFonts w:ascii="仿宋_GB2312" w:eastAsia="仿宋_GB2312" w:hint="eastAsia"/>
          <w:sz w:val="32"/>
          <w:szCs w:val="32"/>
          <w:shd w:val="clear" w:color="auto" w:fill="FFFFFF"/>
        </w:rPr>
        <w:t>6</w:t>
      </w:r>
      <w:r w:rsidR="00C51F8D">
        <w:rPr>
          <w:rFonts w:ascii="仿宋_GB2312" w:eastAsia="仿宋_GB2312" w:hint="eastAsia"/>
          <w:sz w:val="32"/>
          <w:szCs w:val="32"/>
          <w:shd w:val="clear" w:color="auto" w:fill="FFFFFF"/>
        </w:rPr>
        <w:t>年度两次</w:t>
      </w:r>
    </w:p>
    <w:p w:rsidR="00D92E6A" w:rsidRDefault="0074079F" w:rsidP="00D92E6A">
      <w:pPr>
        <w:ind w:firstLineChars="200" w:firstLine="640"/>
        <w:rPr>
          <w:rFonts w:ascii="仿宋_GB2312" w:eastAsia="仿宋_GB2312"/>
          <w:sz w:val="32"/>
          <w:szCs w:val="32"/>
          <w:shd w:val="clear" w:color="auto" w:fill="FFFFFF"/>
        </w:rPr>
      </w:pPr>
      <w:r w:rsidRPr="0074079F">
        <w:rPr>
          <w:rFonts w:ascii="仿宋_GB2312" w:eastAsia="仿宋_GB2312" w:hint="eastAsia"/>
          <w:sz w:val="32"/>
          <w:szCs w:val="32"/>
          <w:shd w:val="clear" w:color="auto" w:fill="FFFFFF"/>
        </w:rPr>
        <w:t>负责联系协调检定用相关的砝码、砝码运输车辆。</w:t>
      </w:r>
      <w:bookmarkStart w:id="5" w:name="_Hlk159692274"/>
    </w:p>
    <w:p w:rsidR="00D763FE" w:rsidRDefault="00D92E6A" w:rsidP="00D92E6A">
      <w:pPr>
        <w:ind w:firstLineChars="200" w:firstLine="640"/>
        <w:rPr>
          <w:rFonts w:ascii="仿宋_GB2312" w:eastAsia="仿宋_GB2312"/>
          <w:sz w:val="32"/>
          <w:szCs w:val="32"/>
          <w:shd w:val="clear" w:color="auto" w:fill="FFFFFF"/>
        </w:rPr>
      </w:pPr>
      <w:r w:rsidRPr="00A916A7">
        <w:rPr>
          <w:rFonts w:ascii="仿宋_GB2312" w:eastAsia="仿宋_GB2312" w:hint="eastAsia"/>
          <w:sz w:val="32"/>
          <w:szCs w:val="32"/>
          <w:shd w:val="clear" w:color="auto" w:fill="FFFFFF"/>
        </w:rPr>
        <w:t>3、</w:t>
      </w:r>
      <w:r w:rsidR="00D763FE" w:rsidRPr="00A916A7">
        <w:rPr>
          <w:rFonts w:ascii="仿宋_GB2312" w:eastAsia="仿宋_GB2312" w:hint="eastAsia"/>
          <w:sz w:val="32"/>
          <w:szCs w:val="32"/>
          <w:shd w:val="clear" w:color="auto" w:fill="FFFFFF"/>
        </w:rPr>
        <w:t>汽车衡检修保养</w:t>
      </w:r>
      <w:bookmarkEnd w:id="5"/>
      <w:r w:rsidR="00C51F8D" w:rsidRPr="00A916A7">
        <w:rPr>
          <w:rFonts w:ascii="仿宋_GB2312" w:eastAsia="仿宋_GB2312" w:hint="eastAsia"/>
          <w:sz w:val="32"/>
          <w:szCs w:val="32"/>
          <w:shd w:val="clear" w:color="auto" w:fill="FFFFFF"/>
        </w:rPr>
        <w:t>2</w:t>
      </w:r>
      <w:r w:rsidR="00C51F8D" w:rsidRPr="00A916A7">
        <w:rPr>
          <w:rFonts w:ascii="仿宋_GB2312" w:eastAsia="仿宋_GB2312"/>
          <w:sz w:val="32"/>
          <w:szCs w:val="32"/>
          <w:shd w:val="clear" w:color="auto" w:fill="FFFFFF"/>
        </w:rPr>
        <w:t>02</w:t>
      </w:r>
      <w:r w:rsidR="00BF35F9">
        <w:rPr>
          <w:rFonts w:ascii="仿宋_GB2312" w:eastAsia="仿宋_GB2312" w:hint="eastAsia"/>
          <w:sz w:val="32"/>
          <w:szCs w:val="32"/>
          <w:shd w:val="clear" w:color="auto" w:fill="FFFFFF"/>
        </w:rPr>
        <w:t>6</w:t>
      </w:r>
      <w:r w:rsidR="00C51F8D" w:rsidRPr="00A916A7">
        <w:rPr>
          <w:rFonts w:ascii="仿宋_GB2312" w:eastAsia="仿宋_GB2312" w:hint="eastAsia"/>
          <w:sz w:val="32"/>
          <w:szCs w:val="32"/>
          <w:shd w:val="clear" w:color="auto" w:fill="FFFFFF"/>
        </w:rPr>
        <w:t>年度一次</w:t>
      </w:r>
    </w:p>
    <w:p w:rsidR="0074079F" w:rsidRPr="0074079F" w:rsidRDefault="0074079F" w:rsidP="0074079F">
      <w:pPr>
        <w:ind w:firstLineChars="200" w:firstLine="640"/>
        <w:rPr>
          <w:rFonts w:ascii="仿宋_GB2312" w:eastAsia="仿宋_GB2312"/>
          <w:sz w:val="32"/>
          <w:szCs w:val="32"/>
          <w:shd w:val="clear" w:color="auto" w:fill="FFFFFF"/>
        </w:rPr>
      </w:pPr>
      <w:r w:rsidRPr="0074079F">
        <w:rPr>
          <w:rFonts w:ascii="仿宋_GB2312" w:eastAsia="仿宋_GB2312" w:hint="eastAsia"/>
          <w:sz w:val="32"/>
          <w:szCs w:val="32"/>
          <w:shd w:val="clear" w:color="auto" w:fill="FFFFFF"/>
        </w:rPr>
        <w:t>对</w:t>
      </w:r>
      <w:r w:rsidR="00AF2A5E" w:rsidRPr="00C51F8D">
        <w:rPr>
          <w:rFonts w:ascii="仿宋_GB2312" w:eastAsia="仿宋_GB2312" w:hint="eastAsia"/>
          <w:sz w:val="32"/>
          <w:szCs w:val="32"/>
          <w:shd w:val="clear" w:color="auto" w:fill="FFFFFF"/>
        </w:rPr>
        <w:t>查验场地的</w:t>
      </w:r>
      <w:r w:rsidRPr="0074079F">
        <w:rPr>
          <w:rFonts w:ascii="仿宋_GB2312" w:eastAsia="仿宋_GB2312" w:hint="eastAsia"/>
          <w:sz w:val="32"/>
          <w:szCs w:val="32"/>
          <w:shd w:val="clear" w:color="auto" w:fill="FFFFFF"/>
        </w:rPr>
        <w:t>汽车衡进行全面的检修保养，具体检修保养内容包括：清理基坑卫生、调整限位间隙、检查传感器垂直度、仪表调试及参数设置等。</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项目</w:t>
      </w:r>
      <w:r w:rsidR="00D763FE">
        <w:rPr>
          <w:rFonts w:ascii="仿宋_GB2312" w:eastAsia="仿宋_GB2312" w:hint="eastAsia"/>
          <w:sz w:val="32"/>
          <w:szCs w:val="32"/>
          <w:shd w:val="clear" w:color="auto" w:fill="FFFFFF"/>
        </w:rPr>
        <w:t>服务</w:t>
      </w:r>
      <w:r>
        <w:rPr>
          <w:rFonts w:ascii="仿宋_GB2312" w:eastAsia="仿宋_GB2312" w:hint="eastAsia"/>
          <w:sz w:val="32"/>
          <w:szCs w:val="32"/>
          <w:shd w:val="clear" w:color="auto" w:fill="FFFFFF"/>
        </w:rPr>
        <w:t>地点：天津港保税区海滨五路</w:t>
      </w:r>
      <w:r w:rsidR="00D763FE">
        <w:rPr>
          <w:rFonts w:ascii="仿宋_GB2312" w:eastAsia="仿宋_GB2312"/>
          <w:sz w:val="32"/>
          <w:szCs w:val="32"/>
          <w:shd w:val="clear" w:color="auto" w:fill="FFFFFF"/>
        </w:rPr>
        <w:t>19</w:t>
      </w:r>
      <w:r w:rsidR="00D763FE">
        <w:rPr>
          <w:rFonts w:ascii="仿宋_GB2312" w:eastAsia="仿宋_GB2312" w:hint="eastAsia"/>
          <w:sz w:val="32"/>
          <w:szCs w:val="32"/>
          <w:shd w:val="clear" w:color="auto" w:fill="FFFFFF"/>
        </w:rPr>
        <w:t>号</w:t>
      </w:r>
    </w:p>
    <w:p w:rsidR="00C51F8D" w:rsidRPr="00A916A7" w:rsidRDefault="00990389">
      <w:pPr>
        <w:ind w:firstLine="640"/>
        <w:rPr>
          <w:rFonts w:ascii="仿宋_GB2312" w:eastAsia="仿宋_GB2312"/>
          <w:sz w:val="32"/>
          <w:szCs w:val="32"/>
          <w:shd w:val="clear" w:color="auto" w:fill="FFFFFF"/>
        </w:rPr>
      </w:pPr>
      <w:r w:rsidRPr="00A916A7">
        <w:rPr>
          <w:rFonts w:ascii="仿宋_GB2312" w:eastAsia="仿宋_GB2312" w:hint="eastAsia"/>
          <w:sz w:val="32"/>
          <w:szCs w:val="32"/>
          <w:shd w:val="clear" w:color="auto" w:fill="FFFFFF"/>
        </w:rPr>
        <w:t>时间：</w:t>
      </w:r>
    </w:p>
    <w:p w:rsidR="0069595B" w:rsidRPr="00A916A7" w:rsidRDefault="00990389">
      <w:pPr>
        <w:ind w:firstLine="640"/>
        <w:rPr>
          <w:rFonts w:ascii="仿宋_GB2312" w:eastAsia="仿宋_GB2312"/>
          <w:sz w:val="32"/>
          <w:szCs w:val="32"/>
          <w:shd w:val="clear" w:color="auto" w:fill="FFFFFF"/>
        </w:rPr>
      </w:pPr>
      <w:r w:rsidRPr="00A916A7">
        <w:rPr>
          <w:rFonts w:ascii="仿宋_GB2312" w:eastAsia="仿宋_GB2312" w:hint="eastAsia"/>
          <w:sz w:val="32"/>
          <w:szCs w:val="32"/>
          <w:shd w:val="clear" w:color="auto" w:fill="FFFFFF"/>
        </w:rPr>
        <w:t>202</w:t>
      </w:r>
      <w:r w:rsidR="00BF35F9">
        <w:rPr>
          <w:rFonts w:ascii="仿宋_GB2312" w:eastAsia="仿宋_GB2312" w:hint="eastAsia"/>
          <w:sz w:val="32"/>
          <w:szCs w:val="32"/>
          <w:shd w:val="clear" w:color="auto" w:fill="FFFFFF"/>
        </w:rPr>
        <w:t>6</w:t>
      </w:r>
      <w:r w:rsidRPr="00A916A7">
        <w:rPr>
          <w:rFonts w:ascii="仿宋_GB2312" w:eastAsia="仿宋_GB2312" w:hint="eastAsia"/>
          <w:sz w:val="32"/>
          <w:szCs w:val="32"/>
          <w:shd w:val="clear" w:color="auto" w:fill="FFFFFF"/>
        </w:rPr>
        <w:t>年3月</w:t>
      </w:r>
      <w:bookmarkStart w:id="6" w:name="_Hlk159692235"/>
      <w:r w:rsidR="00A57F19" w:rsidRPr="00A916A7">
        <w:rPr>
          <w:rFonts w:ascii="仿宋_GB2312" w:eastAsia="仿宋_GB2312" w:hint="eastAsia"/>
          <w:sz w:val="32"/>
          <w:szCs w:val="32"/>
          <w:shd w:val="clear" w:color="auto" w:fill="FFFFFF"/>
        </w:rPr>
        <w:t>，</w:t>
      </w:r>
      <w:r w:rsidR="00C51F8D" w:rsidRPr="00A916A7">
        <w:rPr>
          <w:rFonts w:ascii="仿宋_GB2312" w:eastAsia="仿宋_GB2312" w:hint="eastAsia"/>
          <w:sz w:val="32"/>
          <w:szCs w:val="32"/>
          <w:shd w:val="clear" w:color="auto" w:fill="FFFFFF"/>
        </w:rPr>
        <w:t>汽车衡检定</w:t>
      </w:r>
      <w:bookmarkEnd w:id="6"/>
      <w:r w:rsidR="00C51F8D" w:rsidRPr="00A916A7">
        <w:rPr>
          <w:rFonts w:ascii="仿宋_GB2312" w:eastAsia="仿宋_GB2312" w:hint="eastAsia"/>
          <w:sz w:val="32"/>
          <w:szCs w:val="32"/>
          <w:shd w:val="clear" w:color="auto" w:fill="FFFFFF"/>
        </w:rPr>
        <w:t>及砝码运输</w:t>
      </w:r>
      <w:r w:rsidR="00A57F19" w:rsidRPr="00A916A7">
        <w:rPr>
          <w:rFonts w:ascii="仿宋_GB2312" w:eastAsia="仿宋_GB2312" w:hint="eastAsia"/>
          <w:sz w:val="32"/>
          <w:szCs w:val="32"/>
          <w:shd w:val="clear" w:color="auto" w:fill="FFFFFF"/>
        </w:rPr>
        <w:t>；</w:t>
      </w:r>
    </w:p>
    <w:p w:rsidR="007347E6" w:rsidRPr="00A916A7" w:rsidRDefault="00A57F19">
      <w:pPr>
        <w:ind w:firstLine="640"/>
        <w:rPr>
          <w:rFonts w:ascii="仿宋_GB2312" w:eastAsia="仿宋_GB2312"/>
          <w:sz w:val="32"/>
          <w:szCs w:val="32"/>
          <w:shd w:val="clear" w:color="auto" w:fill="FFFFFF"/>
        </w:rPr>
      </w:pPr>
      <w:r w:rsidRPr="00A916A7">
        <w:rPr>
          <w:rFonts w:ascii="仿宋_GB2312" w:eastAsia="仿宋_GB2312" w:hint="eastAsia"/>
          <w:sz w:val="32"/>
          <w:szCs w:val="32"/>
          <w:shd w:val="clear" w:color="auto" w:fill="FFFFFF"/>
        </w:rPr>
        <w:t>2</w:t>
      </w:r>
      <w:r w:rsidRPr="00A916A7">
        <w:rPr>
          <w:rFonts w:ascii="仿宋_GB2312" w:eastAsia="仿宋_GB2312"/>
          <w:sz w:val="32"/>
          <w:szCs w:val="32"/>
          <w:shd w:val="clear" w:color="auto" w:fill="FFFFFF"/>
        </w:rPr>
        <w:t>02</w:t>
      </w:r>
      <w:r w:rsidR="00BF35F9">
        <w:rPr>
          <w:rFonts w:ascii="仿宋_GB2312" w:eastAsia="仿宋_GB2312" w:hint="eastAsia"/>
          <w:sz w:val="32"/>
          <w:szCs w:val="32"/>
          <w:shd w:val="clear" w:color="auto" w:fill="FFFFFF"/>
        </w:rPr>
        <w:t>6</w:t>
      </w:r>
      <w:r w:rsidRPr="00A916A7">
        <w:rPr>
          <w:rFonts w:ascii="仿宋_GB2312" w:eastAsia="仿宋_GB2312" w:hint="eastAsia"/>
          <w:sz w:val="32"/>
          <w:szCs w:val="32"/>
          <w:shd w:val="clear" w:color="auto" w:fill="FFFFFF"/>
        </w:rPr>
        <w:t>年</w:t>
      </w:r>
      <w:r w:rsidRPr="00A916A7">
        <w:rPr>
          <w:rFonts w:ascii="仿宋_GB2312" w:eastAsia="仿宋_GB2312"/>
          <w:sz w:val="32"/>
          <w:szCs w:val="32"/>
          <w:shd w:val="clear" w:color="auto" w:fill="FFFFFF"/>
        </w:rPr>
        <w:t>6</w:t>
      </w:r>
      <w:r w:rsidRPr="00A916A7">
        <w:rPr>
          <w:rFonts w:ascii="仿宋_GB2312" w:eastAsia="仿宋_GB2312" w:hint="eastAsia"/>
          <w:sz w:val="32"/>
          <w:szCs w:val="32"/>
          <w:shd w:val="clear" w:color="auto" w:fill="FFFFFF"/>
        </w:rPr>
        <w:t>月，汽车衡检修保养</w:t>
      </w:r>
      <w:r w:rsidR="007347E6" w:rsidRPr="00A916A7">
        <w:rPr>
          <w:rFonts w:ascii="仿宋_GB2312" w:eastAsia="仿宋_GB2312" w:hint="eastAsia"/>
          <w:sz w:val="32"/>
          <w:szCs w:val="32"/>
          <w:shd w:val="clear" w:color="auto" w:fill="FFFFFF"/>
        </w:rPr>
        <w:t>（预计安排，具体以实际</w:t>
      </w:r>
      <w:r w:rsidR="007347E6" w:rsidRPr="00A916A7">
        <w:rPr>
          <w:rFonts w:ascii="仿宋_GB2312" w:eastAsia="仿宋_GB2312" w:hint="eastAsia"/>
          <w:sz w:val="32"/>
          <w:szCs w:val="32"/>
          <w:shd w:val="clear" w:color="auto" w:fill="FFFFFF"/>
        </w:rPr>
        <w:lastRenderedPageBreak/>
        <w:t>情况为准）；</w:t>
      </w:r>
    </w:p>
    <w:p w:rsidR="00C51F8D" w:rsidRDefault="00C51F8D">
      <w:pPr>
        <w:ind w:firstLine="640"/>
        <w:rPr>
          <w:rFonts w:ascii="仿宋_GB2312" w:eastAsia="仿宋_GB2312"/>
          <w:sz w:val="32"/>
          <w:szCs w:val="32"/>
          <w:shd w:val="clear" w:color="auto" w:fill="FFFFFF"/>
        </w:rPr>
      </w:pPr>
      <w:r w:rsidRPr="00A916A7">
        <w:rPr>
          <w:rFonts w:ascii="仿宋_GB2312" w:eastAsia="仿宋_GB2312" w:hint="eastAsia"/>
          <w:sz w:val="32"/>
          <w:szCs w:val="32"/>
          <w:shd w:val="clear" w:color="auto" w:fill="FFFFFF"/>
        </w:rPr>
        <w:t>2</w:t>
      </w:r>
      <w:r w:rsidRPr="00A916A7">
        <w:rPr>
          <w:rFonts w:ascii="仿宋_GB2312" w:eastAsia="仿宋_GB2312"/>
          <w:sz w:val="32"/>
          <w:szCs w:val="32"/>
          <w:shd w:val="clear" w:color="auto" w:fill="FFFFFF"/>
        </w:rPr>
        <w:t>02</w:t>
      </w:r>
      <w:r w:rsidR="00BF35F9">
        <w:rPr>
          <w:rFonts w:ascii="仿宋_GB2312" w:eastAsia="仿宋_GB2312" w:hint="eastAsia"/>
          <w:sz w:val="32"/>
          <w:szCs w:val="32"/>
          <w:shd w:val="clear" w:color="auto" w:fill="FFFFFF"/>
        </w:rPr>
        <w:t>6</w:t>
      </w:r>
      <w:r w:rsidRPr="00A916A7">
        <w:rPr>
          <w:rFonts w:ascii="仿宋_GB2312" w:eastAsia="仿宋_GB2312" w:hint="eastAsia"/>
          <w:sz w:val="32"/>
          <w:szCs w:val="32"/>
          <w:shd w:val="clear" w:color="auto" w:fill="FFFFFF"/>
        </w:rPr>
        <w:t>年9月</w:t>
      </w:r>
      <w:r w:rsidR="00A57F19" w:rsidRPr="00A916A7">
        <w:rPr>
          <w:rFonts w:ascii="仿宋_GB2312" w:eastAsia="仿宋_GB2312" w:hint="eastAsia"/>
          <w:sz w:val="32"/>
          <w:szCs w:val="32"/>
          <w:shd w:val="clear" w:color="auto" w:fill="FFFFFF"/>
        </w:rPr>
        <w:t>，</w:t>
      </w:r>
      <w:r w:rsidR="009D0988" w:rsidRPr="00A916A7">
        <w:rPr>
          <w:rFonts w:ascii="仿宋_GB2312" w:eastAsia="仿宋_GB2312" w:hint="eastAsia"/>
          <w:sz w:val="32"/>
          <w:szCs w:val="32"/>
          <w:shd w:val="clear" w:color="auto" w:fill="FFFFFF"/>
        </w:rPr>
        <w:t>汽</w:t>
      </w:r>
      <w:r w:rsidRPr="00A916A7">
        <w:rPr>
          <w:rFonts w:ascii="仿宋_GB2312" w:eastAsia="仿宋_GB2312" w:hint="eastAsia"/>
          <w:sz w:val="32"/>
          <w:szCs w:val="32"/>
          <w:shd w:val="clear" w:color="auto" w:fill="FFFFFF"/>
        </w:rPr>
        <w:t>车衡检定及砝码运输</w:t>
      </w:r>
      <w:r w:rsidR="00A57F19" w:rsidRPr="00A916A7">
        <w:rPr>
          <w:rFonts w:ascii="仿宋_GB2312" w:eastAsia="仿宋_GB2312" w:hint="eastAsia"/>
          <w:sz w:val="32"/>
          <w:szCs w:val="32"/>
          <w:shd w:val="clear" w:color="auto" w:fill="FFFFFF"/>
        </w:rPr>
        <w:t>。</w:t>
      </w:r>
    </w:p>
    <w:p w:rsidR="0069595B" w:rsidRDefault="00990389">
      <w:pPr>
        <w:numPr>
          <w:ilvl w:val="0"/>
          <w:numId w:val="1"/>
        </w:numPr>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资质要求</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凡参加比价的企业须具备以下条件：</w:t>
      </w:r>
    </w:p>
    <w:p w:rsidR="0069595B" w:rsidRPr="0074079F" w:rsidRDefault="0074079F" w:rsidP="0074079F">
      <w:pPr>
        <w:ind w:firstLineChars="200" w:firstLine="64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1</w:t>
      </w:r>
      <w:r w:rsidR="003D1D50">
        <w:rPr>
          <w:rFonts w:ascii="仿宋_GB2312" w:eastAsia="仿宋_GB2312" w:hint="eastAsia"/>
          <w:sz w:val="32"/>
          <w:szCs w:val="32"/>
          <w:shd w:val="clear" w:color="auto" w:fill="FFFFFF"/>
        </w:rPr>
        <w:t>、</w:t>
      </w:r>
      <w:r w:rsidRPr="0074079F">
        <w:rPr>
          <w:rFonts w:ascii="仿宋_GB2312" w:eastAsia="仿宋_GB2312" w:hint="eastAsia"/>
          <w:sz w:val="32"/>
          <w:szCs w:val="32"/>
          <w:shd w:val="clear" w:color="auto" w:fill="FFFFFF"/>
        </w:rPr>
        <w:t>必须在工商局登记注册并通过当年年审合格，具有独立法人资格。</w:t>
      </w:r>
    </w:p>
    <w:p w:rsidR="0074079F" w:rsidRDefault="0074079F" w:rsidP="0074079F">
      <w:pPr>
        <w:ind w:firstLineChars="200" w:firstLine="640"/>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2</w:t>
      </w:r>
      <w:r w:rsidR="003D1D50">
        <w:rPr>
          <w:rFonts w:ascii="仿宋_GB2312" w:eastAsia="仿宋_GB2312" w:hint="eastAsia"/>
          <w:sz w:val="32"/>
          <w:szCs w:val="32"/>
          <w:shd w:val="clear" w:color="auto" w:fill="FFFFFF"/>
        </w:rPr>
        <w:t>、</w:t>
      </w:r>
      <w:r w:rsidRPr="0074079F">
        <w:rPr>
          <w:rFonts w:ascii="仿宋_GB2312" w:eastAsia="仿宋_GB2312" w:hint="eastAsia"/>
          <w:sz w:val="32"/>
          <w:szCs w:val="32"/>
          <w:shd w:val="clear" w:color="auto" w:fill="FFFFFF"/>
        </w:rPr>
        <w:t>完成</w:t>
      </w:r>
      <w:r w:rsidRPr="0092463F">
        <w:rPr>
          <w:rFonts w:ascii="仿宋_GB2312" w:eastAsia="仿宋_GB2312" w:hint="eastAsia"/>
          <w:sz w:val="32"/>
          <w:szCs w:val="32"/>
          <w:shd w:val="clear" w:color="auto" w:fill="FFFFFF"/>
        </w:rPr>
        <w:t>合同相应的</w:t>
      </w:r>
      <w:r w:rsidRPr="0074079F">
        <w:rPr>
          <w:rFonts w:ascii="仿宋_GB2312" w:eastAsia="仿宋_GB2312" w:hint="eastAsia"/>
          <w:sz w:val="32"/>
          <w:szCs w:val="32"/>
          <w:shd w:val="clear" w:color="auto" w:fill="FFFFFF"/>
        </w:rPr>
        <w:t>检修保养及代理检定工作，</w:t>
      </w:r>
      <w:r>
        <w:rPr>
          <w:rFonts w:ascii="仿宋_GB2312" w:eastAsia="仿宋_GB2312" w:hint="eastAsia"/>
          <w:sz w:val="32"/>
          <w:szCs w:val="32"/>
          <w:shd w:val="clear" w:color="auto" w:fill="FFFFFF"/>
        </w:rPr>
        <w:t>保证</w:t>
      </w:r>
      <w:r w:rsidRPr="0074079F">
        <w:rPr>
          <w:rFonts w:ascii="仿宋_GB2312" w:eastAsia="仿宋_GB2312" w:hint="eastAsia"/>
          <w:sz w:val="32"/>
          <w:szCs w:val="32"/>
          <w:shd w:val="clear" w:color="auto" w:fill="FFFFFF"/>
        </w:rPr>
        <w:t>汽车衡顺利通过计量检定取得检定证书</w:t>
      </w:r>
      <w:r>
        <w:rPr>
          <w:rFonts w:ascii="仿宋_GB2312" w:eastAsia="仿宋_GB2312" w:hint="eastAsia"/>
          <w:sz w:val="32"/>
          <w:szCs w:val="32"/>
          <w:shd w:val="clear" w:color="auto" w:fill="FFFFFF"/>
        </w:rPr>
        <w:t>。</w:t>
      </w:r>
    </w:p>
    <w:p w:rsidR="0074079F" w:rsidRPr="0074079F" w:rsidRDefault="0074079F" w:rsidP="0074079F">
      <w:pPr>
        <w:ind w:firstLineChars="200" w:firstLine="640"/>
        <w:jc w:val="left"/>
        <w:rPr>
          <w:rFonts w:ascii="仿宋_GB2312" w:eastAsia="仿宋_GB2312"/>
          <w:sz w:val="32"/>
          <w:szCs w:val="32"/>
          <w:shd w:val="clear" w:color="auto" w:fill="FFFFFF"/>
        </w:rPr>
      </w:pPr>
      <w:r>
        <w:rPr>
          <w:rFonts w:ascii="仿宋_GB2312" w:eastAsia="仿宋_GB2312"/>
          <w:sz w:val="32"/>
          <w:szCs w:val="32"/>
          <w:shd w:val="clear" w:color="auto" w:fill="FFFFFF"/>
        </w:rPr>
        <w:t>3</w:t>
      </w:r>
      <w:r w:rsidR="003D1D50">
        <w:rPr>
          <w:rFonts w:ascii="仿宋_GB2312" w:eastAsia="仿宋_GB2312" w:hint="eastAsia"/>
          <w:sz w:val="32"/>
          <w:szCs w:val="32"/>
          <w:shd w:val="clear" w:color="auto" w:fill="FFFFFF"/>
        </w:rPr>
        <w:t>、</w:t>
      </w:r>
      <w:r w:rsidRPr="0074079F">
        <w:rPr>
          <w:rFonts w:ascii="仿宋_GB2312" w:eastAsia="仿宋_GB2312" w:hint="eastAsia"/>
          <w:sz w:val="32"/>
          <w:szCs w:val="32"/>
          <w:shd w:val="clear" w:color="auto" w:fill="FFFFFF"/>
        </w:rPr>
        <w:t>开具有效的增值税专用发票</w:t>
      </w:r>
      <w:r>
        <w:rPr>
          <w:rFonts w:ascii="仿宋_GB2312" w:eastAsia="仿宋_GB2312" w:hint="eastAsia"/>
          <w:sz w:val="32"/>
          <w:szCs w:val="32"/>
          <w:shd w:val="clear" w:color="auto" w:fill="FFFFFF"/>
        </w:rPr>
        <w:t>。</w:t>
      </w:r>
    </w:p>
    <w:p w:rsidR="0069595B" w:rsidRDefault="00EA7207">
      <w:pPr>
        <w:numPr>
          <w:ilvl w:val="0"/>
          <w:numId w:val="1"/>
        </w:numPr>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报价要求</w:t>
      </w:r>
    </w:p>
    <w:p w:rsidR="0069595B" w:rsidRDefault="00990389">
      <w:pPr>
        <w:numPr>
          <w:ilvl w:val="0"/>
          <w:numId w:val="2"/>
        </w:num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报价表（见附件中采购报价单，原表要求信息不可修改，如有其他说明事项，请在该表的“其他说明：”提出；加盖单位公章）。</w:t>
      </w:r>
    </w:p>
    <w:p w:rsidR="0069595B" w:rsidRDefault="00990389">
      <w:pPr>
        <w:numPr>
          <w:ilvl w:val="0"/>
          <w:numId w:val="2"/>
        </w:num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营业执照（副本）复印件加盖单位公章。</w:t>
      </w:r>
    </w:p>
    <w:p w:rsidR="0069595B" w:rsidRDefault="00990389">
      <w:pPr>
        <w:numPr>
          <w:ilvl w:val="0"/>
          <w:numId w:val="2"/>
        </w:num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报价文件</w:t>
      </w:r>
      <w:r w:rsidRPr="00C47BC8">
        <w:rPr>
          <w:rFonts w:ascii="仿宋_GB2312" w:eastAsia="仿宋_GB2312" w:hint="eastAsia"/>
          <w:sz w:val="32"/>
          <w:szCs w:val="32"/>
          <w:shd w:val="clear" w:color="auto" w:fill="FFFFFF"/>
        </w:rPr>
        <w:t>一份</w:t>
      </w:r>
      <w:r>
        <w:rPr>
          <w:rFonts w:ascii="仿宋_GB2312" w:eastAsia="仿宋_GB2312" w:hint="eastAsia"/>
          <w:sz w:val="32"/>
          <w:szCs w:val="32"/>
          <w:shd w:val="clear" w:color="auto" w:fill="FFFFFF"/>
        </w:rPr>
        <w:t>并密封在一个信封中。</w:t>
      </w:r>
    </w:p>
    <w:p w:rsidR="0069595B" w:rsidRDefault="00990389">
      <w:pPr>
        <w:numPr>
          <w:ilvl w:val="0"/>
          <w:numId w:val="2"/>
        </w:num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各投标单位请于</w:t>
      </w:r>
      <w:r w:rsidRPr="00736B74">
        <w:rPr>
          <w:rFonts w:ascii="仿宋_GB2312" w:eastAsia="仿宋_GB2312" w:hint="eastAsia"/>
          <w:sz w:val="32"/>
          <w:szCs w:val="32"/>
          <w:shd w:val="clear" w:color="auto" w:fill="FFFFFF"/>
        </w:rPr>
        <w:t>202</w:t>
      </w:r>
      <w:r w:rsidR="00BF35F9">
        <w:rPr>
          <w:rFonts w:ascii="仿宋_GB2312" w:eastAsia="仿宋_GB2312" w:hint="eastAsia"/>
          <w:sz w:val="32"/>
          <w:szCs w:val="32"/>
          <w:shd w:val="clear" w:color="auto" w:fill="FFFFFF"/>
        </w:rPr>
        <w:t>6</w:t>
      </w:r>
      <w:r w:rsidRPr="00736B74">
        <w:rPr>
          <w:rFonts w:ascii="仿宋_GB2312" w:eastAsia="仿宋_GB2312" w:hint="eastAsia"/>
          <w:sz w:val="32"/>
          <w:szCs w:val="32"/>
          <w:shd w:val="clear" w:color="auto" w:fill="FFFFFF"/>
        </w:rPr>
        <w:t>年</w:t>
      </w:r>
      <w:r w:rsidR="00736B74" w:rsidRPr="00736B74">
        <w:rPr>
          <w:rFonts w:ascii="仿宋_GB2312" w:eastAsia="仿宋_GB2312" w:hint="eastAsia"/>
          <w:sz w:val="32"/>
          <w:szCs w:val="32"/>
          <w:shd w:val="clear" w:color="auto" w:fill="FFFFFF"/>
        </w:rPr>
        <w:t>3</w:t>
      </w:r>
      <w:r w:rsidRPr="00736B74">
        <w:rPr>
          <w:rFonts w:ascii="仿宋_GB2312" w:eastAsia="仿宋_GB2312" w:hint="eastAsia"/>
          <w:sz w:val="32"/>
          <w:szCs w:val="32"/>
          <w:shd w:val="clear" w:color="auto" w:fill="FFFFFF"/>
        </w:rPr>
        <w:t>月</w:t>
      </w:r>
      <w:r w:rsidR="005E703A">
        <w:rPr>
          <w:rFonts w:ascii="仿宋_GB2312" w:eastAsia="仿宋_GB2312" w:hint="eastAsia"/>
          <w:sz w:val="32"/>
          <w:szCs w:val="32"/>
          <w:shd w:val="clear" w:color="auto" w:fill="FFFFFF"/>
        </w:rPr>
        <w:t>5</w:t>
      </w:r>
      <w:r w:rsidRPr="00736B74">
        <w:rPr>
          <w:rFonts w:ascii="仿宋_GB2312" w:eastAsia="仿宋_GB2312" w:hint="eastAsia"/>
          <w:sz w:val="32"/>
          <w:szCs w:val="32"/>
          <w:shd w:val="clear" w:color="auto" w:fill="FFFFFF"/>
        </w:rPr>
        <w:t>日</w:t>
      </w:r>
      <w:r>
        <w:rPr>
          <w:rFonts w:ascii="仿宋_GB2312" w:eastAsia="仿宋_GB2312" w:hint="eastAsia"/>
          <w:sz w:val="32"/>
          <w:szCs w:val="32"/>
          <w:shd w:val="clear" w:color="auto" w:fill="FFFFFF"/>
        </w:rPr>
        <w:t>12点前将报价文件密封后快递至天津港保税区海滨五路</w:t>
      </w:r>
      <w:r w:rsidR="0028344F">
        <w:rPr>
          <w:rFonts w:ascii="仿宋_GB2312" w:eastAsia="仿宋_GB2312" w:hint="eastAsia"/>
          <w:sz w:val="32"/>
          <w:szCs w:val="32"/>
          <w:shd w:val="clear" w:color="auto" w:fill="FFFFFF"/>
        </w:rPr>
        <w:t>19</w:t>
      </w:r>
      <w:r>
        <w:rPr>
          <w:rFonts w:ascii="仿宋_GB2312" w:eastAsia="仿宋_GB2312" w:hint="eastAsia"/>
          <w:sz w:val="32"/>
          <w:szCs w:val="32"/>
          <w:shd w:val="clear" w:color="auto" w:fill="FFFFFF"/>
        </w:rPr>
        <w:t>号</w:t>
      </w:r>
      <w:r w:rsidR="0028344F">
        <w:rPr>
          <w:rFonts w:ascii="仿宋_GB2312" w:eastAsia="仿宋_GB2312" w:hint="eastAsia"/>
          <w:sz w:val="32"/>
          <w:szCs w:val="32"/>
          <w:shd w:val="clear" w:color="auto" w:fill="FFFFFF"/>
        </w:rPr>
        <w:t>天保宏航磅房，</w:t>
      </w:r>
      <w:r>
        <w:rPr>
          <w:rFonts w:ascii="仿宋_GB2312" w:eastAsia="仿宋_GB2312" w:hint="eastAsia"/>
          <w:sz w:val="32"/>
          <w:szCs w:val="32"/>
          <w:shd w:val="clear" w:color="auto" w:fill="FFFFFF"/>
        </w:rPr>
        <w:t xml:space="preserve"> </w:t>
      </w:r>
      <w:r w:rsidR="0074079F">
        <w:rPr>
          <w:rFonts w:ascii="仿宋_GB2312" w:eastAsia="仿宋_GB2312" w:hint="eastAsia"/>
          <w:sz w:val="32"/>
          <w:szCs w:val="32"/>
          <w:shd w:val="clear" w:color="auto" w:fill="FFFFFF"/>
        </w:rPr>
        <w:t>张</w:t>
      </w:r>
      <w:r w:rsidR="0028344F">
        <w:rPr>
          <w:rFonts w:ascii="仿宋_GB2312" w:eastAsia="仿宋_GB2312" w:hint="eastAsia"/>
          <w:sz w:val="32"/>
          <w:szCs w:val="32"/>
          <w:shd w:val="clear" w:color="auto" w:fill="FFFFFF"/>
        </w:rPr>
        <w:t>杨</w:t>
      </w:r>
      <w:r>
        <w:rPr>
          <w:rFonts w:ascii="仿宋_GB2312" w:eastAsia="仿宋_GB2312" w:hint="eastAsia"/>
          <w:sz w:val="32"/>
          <w:szCs w:val="32"/>
          <w:shd w:val="clear" w:color="auto" w:fill="FFFFFF"/>
        </w:rPr>
        <w:t>收。</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地址：天津港保税区</w:t>
      </w:r>
      <w:r w:rsidR="0028344F">
        <w:rPr>
          <w:rFonts w:ascii="仿宋_GB2312" w:eastAsia="仿宋_GB2312" w:hint="eastAsia"/>
          <w:sz w:val="32"/>
          <w:szCs w:val="32"/>
          <w:shd w:val="clear" w:color="auto" w:fill="FFFFFF"/>
        </w:rPr>
        <w:t>海滨五路19号天保宏航磅房</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联系人：</w:t>
      </w:r>
      <w:r w:rsidR="0074079F">
        <w:rPr>
          <w:rFonts w:ascii="仿宋_GB2312" w:eastAsia="仿宋_GB2312" w:hint="eastAsia"/>
          <w:sz w:val="32"/>
          <w:szCs w:val="32"/>
          <w:shd w:val="clear" w:color="auto" w:fill="FFFFFF"/>
        </w:rPr>
        <w:t>张扬</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电话：1</w:t>
      </w:r>
      <w:r w:rsidR="0074079F">
        <w:rPr>
          <w:rFonts w:ascii="仿宋_GB2312" w:eastAsia="仿宋_GB2312"/>
          <w:sz w:val="32"/>
          <w:szCs w:val="32"/>
          <w:shd w:val="clear" w:color="auto" w:fill="FFFFFF"/>
        </w:rPr>
        <w:t>3920167668</w:t>
      </w:r>
    </w:p>
    <w:p w:rsidR="0069595B" w:rsidRDefault="00990389">
      <w:pPr>
        <w:numPr>
          <w:ilvl w:val="0"/>
          <w:numId w:val="1"/>
        </w:numPr>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比价方式及供应商选定</w:t>
      </w:r>
    </w:p>
    <w:p w:rsidR="0069595B" w:rsidRDefault="00990389">
      <w:pPr>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本项目采用经评审的最低价中标法，报价文件实质上响应询价函要求，报价最低的投标人中标。</w:t>
      </w:r>
    </w:p>
    <w:p w:rsidR="0069595B" w:rsidRDefault="00990389">
      <w:pPr>
        <w:numPr>
          <w:ilvl w:val="0"/>
          <w:numId w:val="1"/>
        </w:numPr>
        <w:ind w:firstLine="640"/>
        <w:rPr>
          <w:rFonts w:ascii="仿宋_GB2312" w:eastAsia="仿宋_GB2312"/>
          <w:b/>
          <w:bCs/>
          <w:sz w:val="32"/>
          <w:szCs w:val="32"/>
          <w:shd w:val="clear" w:color="auto" w:fill="FFFFFF"/>
        </w:rPr>
      </w:pPr>
      <w:r>
        <w:rPr>
          <w:rFonts w:ascii="仿宋_GB2312" w:eastAsia="仿宋_GB2312" w:hint="eastAsia"/>
          <w:b/>
          <w:bCs/>
          <w:sz w:val="32"/>
          <w:szCs w:val="32"/>
          <w:shd w:val="clear" w:color="auto" w:fill="FFFFFF"/>
        </w:rPr>
        <w:t>未尽事宜，由双方协商解决。</w:t>
      </w:r>
    </w:p>
    <w:p w:rsidR="0069595B" w:rsidRDefault="0069595B">
      <w:pPr>
        <w:rPr>
          <w:rFonts w:ascii="仿宋_GB2312" w:eastAsia="仿宋_GB2312"/>
          <w:b/>
          <w:bCs/>
          <w:sz w:val="32"/>
          <w:szCs w:val="32"/>
          <w:shd w:val="clear" w:color="auto" w:fill="FFFFFF"/>
        </w:rPr>
      </w:pPr>
    </w:p>
    <w:p w:rsidR="003539AF" w:rsidRDefault="003539AF">
      <w:pPr>
        <w:jc w:val="right"/>
        <w:rPr>
          <w:rFonts w:ascii="仿宋_GB2312" w:eastAsia="仿宋_GB2312" w:hAnsi="仿宋_GB2312" w:cs="仿宋_GB2312"/>
          <w:sz w:val="32"/>
          <w:szCs w:val="32"/>
        </w:rPr>
      </w:pPr>
      <w:bookmarkStart w:id="7" w:name="_Hlk159693352"/>
      <w:r w:rsidRPr="003539AF">
        <w:rPr>
          <w:rFonts w:ascii="仿宋_GB2312" w:eastAsia="仿宋_GB2312" w:hAnsi="仿宋_GB2312" w:cs="仿宋_GB2312" w:hint="eastAsia"/>
          <w:sz w:val="32"/>
          <w:szCs w:val="32"/>
        </w:rPr>
        <w:t>天津自贸试验区天保宏航</w:t>
      </w:r>
      <w:r w:rsidR="00B25D8C">
        <w:rPr>
          <w:rFonts w:ascii="仿宋_GB2312" w:eastAsia="仿宋_GB2312" w:hAnsi="仿宋_GB2312" w:cs="仿宋_GB2312" w:hint="eastAsia"/>
          <w:sz w:val="32"/>
          <w:szCs w:val="32"/>
        </w:rPr>
        <w:t>园区管理</w:t>
      </w:r>
      <w:r w:rsidRPr="003539AF">
        <w:rPr>
          <w:rFonts w:ascii="仿宋_GB2312" w:eastAsia="仿宋_GB2312" w:hAnsi="仿宋_GB2312" w:cs="仿宋_GB2312" w:hint="eastAsia"/>
          <w:sz w:val="32"/>
          <w:szCs w:val="32"/>
        </w:rPr>
        <w:t>有限公司</w:t>
      </w:r>
    </w:p>
    <w:bookmarkEnd w:id="7"/>
    <w:p w:rsidR="0069595B" w:rsidRDefault="0069595B">
      <w:pPr>
        <w:ind w:firstLine="640"/>
        <w:rPr>
          <w:rFonts w:ascii="仿宋_GB2312" w:eastAsia="仿宋_GB2312"/>
          <w:sz w:val="32"/>
          <w:szCs w:val="32"/>
          <w:shd w:val="clear" w:color="auto" w:fill="FFFFFF"/>
        </w:rPr>
      </w:pPr>
    </w:p>
    <w:p w:rsidR="0069595B" w:rsidRDefault="0069595B">
      <w:pPr>
        <w:rPr>
          <w:rFonts w:ascii="仿宋_GB2312" w:eastAsia="仿宋_GB2312" w:hAnsi="仿宋_GB2312" w:cs="仿宋_GB2312"/>
          <w:sz w:val="32"/>
          <w:szCs w:val="32"/>
        </w:rPr>
      </w:pPr>
    </w:p>
    <w:p w:rsidR="0069595B" w:rsidRDefault="0069595B">
      <w:pPr>
        <w:rPr>
          <w:rFonts w:ascii="仿宋_GB2312" w:eastAsia="仿宋_GB2312" w:hAnsi="仿宋_GB2312" w:cs="仿宋_GB2312"/>
          <w:sz w:val="32"/>
          <w:szCs w:val="32"/>
        </w:rPr>
      </w:pPr>
    </w:p>
    <w:p w:rsidR="0069595B" w:rsidRDefault="0069595B">
      <w:pPr>
        <w:rPr>
          <w:rFonts w:ascii="仿宋_GB2312" w:eastAsia="仿宋_GB2312" w:hAnsi="仿宋_GB2312" w:cs="仿宋_GB2312"/>
          <w:sz w:val="32"/>
          <w:szCs w:val="32"/>
        </w:rPr>
        <w:sectPr w:rsidR="0069595B" w:rsidSect="00063725">
          <w:pgSz w:w="11906" w:h="16838"/>
          <w:pgMar w:top="1440" w:right="1800" w:bottom="1440" w:left="1800" w:header="851" w:footer="992" w:gutter="0"/>
          <w:cols w:space="425"/>
          <w:docGrid w:type="lines" w:linePitch="312"/>
        </w:sectPr>
      </w:pPr>
    </w:p>
    <w:p w:rsidR="0069595B" w:rsidRDefault="0099038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p>
    <w:p w:rsidR="0069595B" w:rsidRDefault="00990389">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采购报价单</w:t>
      </w:r>
    </w:p>
    <w:p w:rsidR="0069595B" w:rsidRDefault="00990389">
      <w:pPr>
        <w:rPr>
          <w:rFonts w:ascii="仿宋_GB2312" w:eastAsia="仿宋_GB2312" w:hAnsi="仿宋_GB2312" w:cs="仿宋_GB2312"/>
          <w:sz w:val="32"/>
          <w:szCs w:val="32"/>
        </w:rPr>
      </w:pPr>
      <w:r>
        <w:rPr>
          <w:rFonts w:ascii="仿宋_GB2312" w:eastAsia="仿宋_GB2312" w:hAnsi="仿宋_GB2312" w:cs="仿宋_GB2312" w:hint="eastAsia"/>
          <w:sz w:val="32"/>
          <w:szCs w:val="32"/>
        </w:rPr>
        <w:t>采购单位：</w:t>
      </w:r>
      <w:r w:rsidR="003539AF" w:rsidRPr="003539AF">
        <w:rPr>
          <w:rFonts w:ascii="仿宋_GB2312" w:eastAsia="仿宋_GB2312" w:hAnsi="仿宋_GB2312" w:cs="仿宋_GB2312" w:hint="eastAsia"/>
          <w:sz w:val="32"/>
          <w:szCs w:val="32"/>
        </w:rPr>
        <w:t>天津自贸试验区天保宏航</w:t>
      </w:r>
      <w:r w:rsidR="00DC0446">
        <w:rPr>
          <w:rFonts w:ascii="仿宋_GB2312" w:eastAsia="仿宋_GB2312" w:hAnsi="仿宋_GB2312" w:cs="仿宋_GB2312" w:hint="eastAsia"/>
          <w:sz w:val="32"/>
          <w:szCs w:val="32"/>
        </w:rPr>
        <w:t>园区管理</w:t>
      </w:r>
      <w:r w:rsidR="003539AF" w:rsidRPr="003539AF">
        <w:rPr>
          <w:rFonts w:ascii="仿宋_GB2312" w:eastAsia="仿宋_GB2312" w:hAnsi="仿宋_GB2312" w:cs="仿宋_GB2312" w:hint="eastAsia"/>
          <w:sz w:val="32"/>
          <w:szCs w:val="32"/>
        </w:rPr>
        <w:t>有限公司</w:t>
      </w:r>
    </w:p>
    <w:p w:rsidR="0069595B" w:rsidRDefault="00990389">
      <w:pPr>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报价单位：*****公司（盖章）   联系人：*****   联系电话：*****</w:t>
      </w:r>
    </w:p>
    <w:p w:rsidR="0069595B" w:rsidRDefault="00990389">
      <w:pPr>
        <w:rPr>
          <w:rFonts w:ascii="仿宋_GB2312" w:eastAsia="仿宋_GB2312" w:hAnsi="仿宋_GB2312" w:cs="仿宋_GB2312"/>
          <w:sz w:val="32"/>
          <w:szCs w:val="32"/>
        </w:rPr>
      </w:pPr>
      <w:r>
        <w:rPr>
          <w:rFonts w:ascii="仿宋_GB2312" w:eastAsia="仿宋_GB2312" w:hAnsi="仿宋_GB2312" w:cs="仿宋_GB2312" w:hint="eastAsia"/>
          <w:sz w:val="32"/>
          <w:szCs w:val="32"/>
        </w:rPr>
        <w:t>报价日期：</w:t>
      </w:r>
      <w:r w:rsidRPr="00A916A7">
        <w:rPr>
          <w:rFonts w:ascii="仿宋_GB2312" w:eastAsia="仿宋_GB2312" w:hAnsi="仿宋_GB2312" w:cs="仿宋_GB2312" w:hint="eastAsia"/>
          <w:sz w:val="32"/>
          <w:szCs w:val="32"/>
        </w:rPr>
        <w:t>202</w:t>
      </w:r>
      <w:r w:rsidR="008D579D">
        <w:rPr>
          <w:rFonts w:ascii="仿宋_GB2312" w:eastAsia="仿宋_GB2312" w:hAnsi="仿宋_GB2312" w:cs="仿宋_GB2312" w:hint="eastAsia"/>
          <w:sz w:val="32"/>
          <w:szCs w:val="32"/>
        </w:rPr>
        <w:t>6</w:t>
      </w:r>
      <w:r w:rsidRPr="00A916A7">
        <w:rPr>
          <w:rFonts w:ascii="仿宋_GB2312" w:eastAsia="仿宋_GB2312" w:hAnsi="仿宋_GB2312" w:cs="仿宋_GB2312" w:hint="eastAsia"/>
          <w:sz w:val="32"/>
          <w:szCs w:val="32"/>
        </w:rPr>
        <w:t>年</w:t>
      </w:r>
      <w:r w:rsidR="00C43CC6">
        <w:rPr>
          <w:rFonts w:ascii="仿宋_GB2312" w:eastAsia="仿宋_GB2312" w:hAnsi="仿宋_GB2312" w:cs="仿宋_GB2312" w:hint="eastAsia"/>
          <w:sz w:val="32"/>
          <w:szCs w:val="32"/>
        </w:rPr>
        <w:t>*</w:t>
      </w:r>
      <w:r w:rsidRPr="00A916A7">
        <w:rPr>
          <w:rFonts w:ascii="仿宋_GB2312" w:eastAsia="仿宋_GB2312" w:hAnsi="仿宋_GB2312" w:cs="仿宋_GB2312" w:hint="eastAsia"/>
          <w:sz w:val="32"/>
          <w:szCs w:val="32"/>
        </w:rPr>
        <w:t>月</w:t>
      </w:r>
      <w:r w:rsidR="009D5B6D">
        <w:rPr>
          <w:rFonts w:ascii="仿宋_GB2312" w:eastAsia="仿宋_GB2312" w:hAnsi="仿宋_GB2312" w:cs="仿宋_GB2312" w:hint="eastAsia"/>
          <w:sz w:val="32"/>
          <w:szCs w:val="32"/>
        </w:rPr>
        <w:t>*</w:t>
      </w:r>
      <w:r w:rsidRPr="00A916A7">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报价有效期：***天（不少于15天）</w:t>
      </w:r>
    </w:p>
    <w:tbl>
      <w:tblPr>
        <w:tblW w:w="0" w:type="auto"/>
        <w:tblInd w:w="821" w:type="dxa"/>
        <w:tblLayout w:type="fixed"/>
        <w:tblLook w:val="0000"/>
      </w:tblPr>
      <w:tblGrid>
        <w:gridCol w:w="1157"/>
        <w:gridCol w:w="5346"/>
        <w:gridCol w:w="1365"/>
        <w:gridCol w:w="1365"/>
        <w:gridCol w:w="1365"/>
        <w:gridCol w:w="1365"/>
      </w:tblGrid>
      <w:tr w:rsidR="003539AF" w:rsidTr="003539AF">
        <w:trPr>
          <w:trHeight w:val="723"/>
        </w:trPr>
        <w:tc>
          <w:tcPr>
            <w:tcW w:w="1157" w:type="dxa"/>
            <w:tcBorders>
              <w:top w:val="single" w:sz="4" w:space="0" w:color="auto"/>
              <w:left w:val="single" w:sz="4" w:space="0" w:color="auto"/>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序号</w:t>
            </w:r>
          </w:p>
        </w:tc>
        <w:tc>
          <w:tcPr>
            <w:tcW w:w="5346" w:type="dxa"/>
            <w:tcBorders>
              <w:top w:val="single" w:sz="4" w:space="0" w:color="auto"/>
              <w:left w:val="nil"/>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名称</w:t>
            </w:r>
          </w:p>
        </w:tc>
        <w:tc>
          <w:tcPr>
            <w:tcW w:w="1365" w:type="dxa"/>
            <w:tcBorders>
              <w:top w:val="single" w:sz="4" w:space="0" w:color="auto"/>
              <w:left w:val="nil"/>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单位</w:t>
            </w:r>
          </w:p>
        </w:tc>
        <w:tc>
          <w:tcPr>
            <w:tcW w:w="1365" w:type="dxa"/>
            <w:tcBorders>
              <w:top w:val="single" w:sz="4" w:space="0" w:color="auto"/>
              <w:left w:val="nil"/>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数量</w:t>
            </w:r>
          </w:p>
        </w:tc>
        <w:tc>
          <w:tcPr>
            <w:tcW w:w="1365" w:type="dxa"/>
            <w:tcBorders>
              <w:top w:val="single" w:sz="4" w:space="0" w:color="auto"/>
              <w:left w:val="nil"/>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单价</w:t>
            </w:r>
            <w:r w:rsidR="007E6346">
              <w:rPr>
                <w:rFonts w:ascii="楷体_GB2312" w:eastAsia="楷体_GB2312" w:hAnsi="宋体" w:cs="宋体" w:hint="eastAsia"/>
                <w:b/>
                <w:bCs/>
                <w:kern w:val="0"/>
                <w:sz w:val="24"/>
              </w:rPr>
              <w:t>（元）</w:t>
            </w:r>
          </w:p>
        </w:tc>
        <w:tc>
          <w:tcPr>
            <w:tcW w:w="1365" w:type="dxa"/>
            <w:tcBorders>
              <w:top w:val="single" w:sz="4" w:space="0" w:color="auto"/>
              <w:left w:val="nil"/>
              <w:bottom w:val="single" w:sz="4" w:space="0" w:color="auto"/>
              <w:right w:val="single" w:sz="4" w:space="0" w:color="auto"/>
            </w:tcBorders>
            <w:noWrap/>
            <w:vAlign w:val="center"/>
          </w:tcPr>
          <w:p w:rsidR="003539AF" w:rsidRDefault="003539AF" w:rsidP="006B15D4">
            <w:pPr>
              <w:widowControl/>
              <w:jc w:val="center"/>
              <w:rPr>
                <w:rFonts w:ascii="楷体_GB2312" w:eastAsia="楷体_GB2312" w:hAnsi="宋体" w:cs="宋体"/>
                <w:b/>
                <w:bCs/>
                <w:kern w:val="0"/>
                <w:sz w:val="24"/>
              </w:rPr>
            </w:pPr>
            <w:r>
              <w:rPr>
                <w:rFonts w:ascii="楷体_GB2312" w:eastAsia="楷体_GB2312" w:hAnsi="宋体" w:cs="宋体" w:hint="eastAsia"/>
                <w:b/>
                <w:bCs/>
                <w:kern w:val="0"/>
                <w:sz w:val="24"/>
              </w:rPr>
              <w:t>总价</w:t>
            </w:r>
            <w:r w:rsidR="007E6346">
              <w:rPr>
                <w:rFonts w:ascii="楷体_GB2312" w:eastAsia="楷体_GB2312" w:hAnsi="宋体" w:cs="宋体" w:hint="eastAsia"/>
                <w:b/>
                <w:bCs/>
                <w:kern w:val="0"/>
                <w:sz w:val="24"/>
              </w:rPr>
              <w:t>（元）</w:t>
            </w:r>
          </w:p>
        </w:tc>
      </w:tr>
      <w:tr w:rsidR="003539AF" w:rsidTr="003539AF">
        <w:trPr>
          <w:trHeight w:val="723"/>
        </w:trPr>
        <w:tc>
          <w:tcPr>
            <w:tcW w:w="1157" w:type="dxa"/>
            <w:tcBorders>
              <w:top w:val="nil"/>
              <w:left w:val="single" w:sz="4" w:space="0" w:color="auto"/>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1</w:t>
            </w:r>
          </w:p>
        </w:tc>
        <w:tc>
          <w:tcPr>
            <w:tcW w:w="5346"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检定费</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r>
              <w:rPr>
                <w:rFonts w:ascii="宋体" w:hAnsi="宋体" w:cs="宋体" w:hint="eastAsia"/>
                <w:kern w:val="0"/>
                <w:sz w:val="22"/>
                <w:szCs w:val="22"/>
              </w:rPr>
              <w:t>台次</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r>
      <w:tr w:rsidR="003539AF" w:rsidTr="003539AF">
        <w:trPr>
          <w:trHeight w:val="723"/>
        </w:trPr>
        <w:tc>
          <w:tcPr>
            <w:tcW w:w="1157" w:type="dxa"/>
            <w:tcBorders>
              <w:top w:val="nil"/>
              <w:left w:val="single" w:sz="4" w:space="0" w:color="auto"/>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2</w:t>
            </w:r>
          </w:p>
        </w:tc>
        <w:tc>
          <w:tcPr>
            <w:tcW w:w="5346"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砝码运输费</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r>
              <w:rPr>
                <w:rFonts w:ascii="宋体" w:hAnsi="宋体" w:cs="宋体" w:hint="eastAsia"/>
                <w:kern w:val="0"/>
                <w:sz w:val="22"/>
                <w:szCs w:val="22"/>
              </w:rPr>
              <w:t>次</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r>
              <w:rPr>
                <w:rFonts w:ascii="宋体" w:hAnsi="宋体" w:cs="宋体" w:hint="eastAsia"/>
                <w:kern w:val="0"/>
                <w:sz w:val="22"/>
                <w:szCs w:val="22"/>
              </w:rPr>
              <w:t>2</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p>
        </w:tc>
      </w:tr>
      <w:tr w:rsidR="003539AF" w:rsidTr="003539AF">
        <w:trPr>
          <w:trHeight w:val="723"/>
        </w:trPr>
        <w:tc>
          <w:tcPr>
            <w:tcW w:w="1157" w:type="dxa"/>
            <w:tcBorders>
              <w:top w:val="nil"/>
              <w:left w:val="single" w:sz="4" w:space="0" w:color="auto"/>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3</w:t>
            </w:r>
          </w:p>
        </w:tc>
        <w:tc>
          <w:tcPr>
            <w:tcW w:w="5346"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检修保养代检服务费</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项</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sidRPr="00A916A7">
              <w:rPr>
                <w:rFonts w:ascii="宋体" w:hAnsi="宋体" w:cs="宋体"/>
                <w:kern w:val="0"/>
                <w:sz w:val="22"/>
                <w:szCs w:val="22"/>
              </w:rPr>
              <w:t>1</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p>
        </w:tc>
      </w:tr>
      <w:tr w:rsidR="003539AF" w:rsidTr="003539AF">
        <w:trPr>
          <w:trHeight w:val="723"/>
        </w:trPr>
        <w:tc>
          <w:tcPr>
            <w:tcW w:w="1157" w:type="dxa"/>
            <w:tcBorders>
              <w:top w:val="nil"/>
              <w:left w:val="single" w:sz="4" w:space="0" w:color="auto"/>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5346"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eastAsia="宋体" w:hAnsi="宋体" w:cs="宋体"/>
                <w:kern w:val="0"/>
                <w:sz w:val="22"/>
                <w:szCs w:val="22"/>
              </w:rPr>
            </w:pPr>
          </w:p>
        </w:tc>
      </w:tr>
      <w:tr w:rsidR="003539AF" w:rsidTr="00AF2A5E">
        <w:trPr>
          <w:trHeight w:val="480"/>
        </w:trPr>
        <w:tc>
          <w:tcPr>
            <w:tcW w:w="10598" w:type="dxa"/>
            <w:gridSpan w:val="5"/>
            <w:tcBorders>
              <w:top w:val="nil"/>
              <w:left w:val="single" w:sz="4" w:space="0" w:color="auto"/>
              <w:bottom w:val="single" w:sz="4" w:space="0" w:color="auto"/>
              <w:right w:val="single" w:sz="4" w:space="0" w:color="auto"/>
            </w:tcBorders>
            <w:noWrap/>
            <w:vAlign w:val="center"/>
          </w:tcPr>
          <w:p w:rsidR="003539AF" w:rsidRDefault="003539AF" w:rsidP="00840405">
            <w:pPr>
              <w:widowControl/>
              <w:jc w:val="center"/>
              <w:rPr>
                <w:rFonts w:ascii="宋体" w:hAnsi="宋体" w:cs="宋体"/>
                <w:kern w:val="0"/>
                <w:sz w:val="22"/>
                <w:szCs w:val="22"/>
              </w:rPr>
            </w:pPr>
            <w:r>
              <w:rPr>
                <w:rFonts w:ascii="楷体_GB2312" w:eastAsia="楷体_GB2312" w:hAnsi="宋体" w:cs="宋体" w:hint="eastAsia"/>
                <w:b/>
                <w:bCs/>
                <w:kern w:val="0"/>
                <w:sz w:val="24"/>
              </w:rPr>
              <w:t>总 计 金 额（增值</w:t>
            </w:r>
            <w:r w:rsidR="00840405">
              <w:rPr>
                <w:rFonts w:ascii="楷体_GB2312" w:eastAsia="楷体_GB2312" w:hAnsi="宋体" w:cs="宋体" w:hint="eastAsia"/>
                <w:b/>
                <w:bCs/>
                <w:kern w:val="0"/>
                <w:sz w:val="24"/>
              </w:rPr>
              <w:t>税专用发票</w:t>
            </w:r>
            <w:r>
              <w:rPr>
                <w:rFonts w:ascii="楷体_GB2312" w:eastAsia="楷体_GB2312" w:hAnsi="宋体" w:cs="宋体" w:hint="eastAsia"/>
                <w:b/>
                <w:bCs/>
                <w:kern w:val="0"/>
                <w:sz w:val="24"/>
              </w:rPr>
              <w:t>）</w:t>
            </w:r>
            <w:r>
              <w:rPr>
                <w:rFonts w:ascii="宋体" w:hAnsi="宋体" w:cs="宋体" w:hint="eastAsia"/>
                <w:kern w:val="0"/>
                <w:sz w:val="22"/>
                <w:szCs w:val="22"/>
              </w:rPr>
              <w:t xml:space="preserve">　</w:t>
            </w:r>
          </w:p>
        </w:tc>
        <w:tc>
          <w:tcPr>
            <w:tcW w:w="1365" w:type="dxa"/>
            <w:tcBorders>
              <w:top w:val="nil"/>
              <w:left w:val="nil"/>
              <w:bottom w:val="single" w:sz="4" w:space="0" w:color="auto"/>
              <w:right w:val="single" w:sz="4" w:space="0" w:color="auto"/>
            </w:tcBorders>
            <w:noWrap/>
            <w:vAlign w:val="center"/>
          </w:tcPr>
          <w:p w:rsidR="003539AF" w:rsidRDefault="003539AF" w:rsidP="006B15D4">
            <w:pPr>
              <w:widowControl/>
              <w:jc w:val="center"/>
              <w:rPr>
                <w:rFonts w:ascii="宋体" w:hAnsi="宋体" w:cs="宋体"/>
                <w:kern w:val="0"/>
                <w:sz w:val="22"/>
                <w:szCs w:val="22"/>
              </w:rPr>
            </w:pPr>
            <w:r>
              <w:rPr>
                <w:rFonts w:ascii="宋体" w:hAnsi="宋体" w:cs="宋体" w:hint="eastAsia"/>
                <w:kern w:val="0"/>
                <w:sz w:val="22"/>
                <w:szCs w:val="22"/>
              </w:rPr>
              <w:t xml:space="preserve">　</w:t>
            </w:r>
          </w:p>
        </w:tc>
      </w:tr>
    </w:tbl>
    <w:p w:rsidR="0069595B" w:rsidRPr="00840405" w:rsidRDefault="0069595B" w:rsidP="00EA7207">
      <w:pPr>
        <w:rPr>
          <w:rFonts w:ascii="仿宋_GB2312" w:eastAsia="仿宋_GB2312" w:hAnsi="仿宋_GB2312" w:cs="仿宋_GB2312"/>
          <w:sz w:val="32"/>
          <w:szCs w:val="32"/>
        </w:rPr>
      </w:pPr>
    </w:p>
    <w:sectPr w:rsidR="0069595B" w:rsidRPr="00840405" w:rsidSect="00EF2E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CCD" w:rsidRDefault="00E10CCD" w:rsidP="00D92E6A">
      <w:r>
        <w:separator/>
      </w:r>
    </w:p>
  </w:endnote>
  <w:endnote w:type="continuationSeparator" w:id="1">
    <w:p w:rsidR="00E10CCD" w:rsidRDefault="00E10CCD" w:rsidP="00D92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CCD" w:rsidRDefault="00E10CCD" w:rsidP="00D92E6A">
      <w:r>
        <w:separator/>
      </w:r>
    </w:p>
  </w:footnote>
  <w:footnote w:type="continuationSeparator" w:id="1">
    <w:p w:rsidR="00E10CCD" w:rsidRDefault="00E10CCD" w:rsidP="00D92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A8BBE5"/>
    <w:multiLevelType w:val="singleLevel"/>
    <w:tmpl w:val="BFA8BBE5"/>
    <w:lvl w:ilvl="0">
      <w:start w:val="1"/>
      <w:numFmt w:val="decimal"/>
      <w:suff w:val="nothing"/>
      <w:lvlText w:val="%1、"/>
      <w:lvlJc w:val="left"/>
    </w:lvl>
  </w:abstractNum>
  <w:abstractNum w:abstractNumId="1">
    <w:nsid w:val="CB006FB9"/>
    <w:multiLevelType w:val="singleLevel"/>
    <w:tmpl w:val="CB006FB9"/>
    <w:lvl w:ilvl="0">
      <w:start w:val="1"/>
      <w:numFmt w:val="chineseCounting"/>
      <w:suff w:val="nothing"/>
      <w:lvlText w:val="%1、"/>
      <w:lvlJc w:val="left"/>
      <w:rPr>
        <w:rFonts w:hint="eastAsia"/>
      </w:rPr>
    </w:lvl>
  </w:abstractNum>
  <w:abstractNum w:abstractNumId="2">
    <w:nsid w:val="0907038A"/>
    <w:multiLevelType w:val="hybridMultilevel"/>
    <w:tmpl w:val="28F46EB6"/>
    <w:lvl w:ilvl="0" w:tplc="0B785A72">
      <w:start w:val="1"/>
      <w:numFmt w:val="decimal"/>
      <w:lvlText w:val="%1、"/>
      <w:lvlJc w:val="left"/>
      <w:pPr>
        <w:ind w:left="1525" w:hanging="720"/>
      </w:pPr>
      <w:rPr>
        <w:rFonts w:hint="default"/>
      </w:rPr>
    </w:lvl>
    <w:lvl w:ilvl="1" w:tplc="04090019" w:tentative="1">
      <w:start w:val="1"/>
      <w:numFmt w:val="lowerLetter"/>
      <w:lvlText w:val="%2)"/>
      <w:lvlJc w:val="left"/>
      <w:pPr>
        <w:ind w:left="1685" w:hanging="440"/>
      </w:pPr>
    </w:lvl>
    <w:lvl w:ilvl="2" w:tplc="0409001B" w:tentative="1">
      <w:start w:val="1"/>
      <w:numFmt w:val="lowerRoman"/>
      <w:lvlText w:val="%3."/>
      <w:lvlJc w:val="right"/>
      <w:pPr>
        <w:ind w:left="2125" w:hanging="440"/>
      </w:pPr>
    </w:lvl>
    <w:lvl w:ilvl="3" w:tplc="0409000F" w:tentative="1">
      <w:start w:val="1"/>
      <w:numFmt w:val="decimal"/>
      <w:lvlText w:val="%4."/>
      <w:lvlJc w:val="left"/>
      <w:pPr>
        <w:ind w:left="2565" w:hanging="440"/>
      </w:pPr>
    </w:lvl>
    <w:lvl w:ilvl="4" w:tplc="04090019" w:tentative="1">
      <w:start w:val="1"/>
      <w:numFmt w:val="lowerLetter"/>
      <w:lvlText w:val="%5)"/>
      <w:lvlJc w:val="left"/>
      <w:pPr>
        <w:ind w:left="3005" w:hanging="440"/>
      </w:pPr>
    </w:lvl>
    <w:lvl w:ilvl="5" w:tplc="0409001B" w:tentative="1">
      <w:start w:val="1"/>
      <w:numFmt w:val="lowerRoman"/>
      <w:lvlText w:val="%6."/>
      <w:lvlJc w:val="right"/>
      <w:pPr>
        <w:ind w:left="3445" w:hanging="440"/>
      </w:pPr>
    </w:lvl>
    <w:lvl w:ilvl="6" w:tplc="0409000F" w:tentative="1">
      <w:start w:val="1"/>
      <w:numFmt w:val="decimal"/>
      <w:lvlText w:val="%7."/>
      <w:lvlJc w:val="left"/>
      <w:pPr>
        <w:ind w:left="3885" w:hanging="440"/>
      </w:pPr>
    </w:lvl>
    <w:lvl w:ilvl="7" w:tplc="04090019" w:tentative="1">
      <w:start w:val="1"/>
      <w:numFmt w:val="lowerLetter"/>
      <w:lvlText w:val="%8)"/>
      <w:lvlJc w:val="left"/>
      <w:pPr>
        <w:ind w:left="4325" w:hanging="440"/>
      </w:pPr>
    </w:lvl>
    <w:lvl w:ilvl="8" w:tplc="0409001B" w:tentative="1">
      <w:start w:val="1"/>
      <w:numFmt w:val="lowerRoman"/>
      <w:lvlText w:val="%9."/>
      <w:lvlJc w:val="right"/>
      <w:pPr>
        <w:ind w:left="4765" w:hanging="440"/>
      </w:pPr>
    </w:lvl>
  </w:abstractNum>
  <w:abstractNum w:abstractNumId="3">
    <w:nsid w:val="75564739"/>
    <w:multiLevelType w:val="hybridMultilevel"/>
    <w:tmpl w:val="7E829E82"/>
    <w:lvl w:ilvl="0" w:tplc="18386014">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NhNDExYTc5NTRmNDcwNmU0Y2VlNTFkMTg2MGViMzYifQ=="/>
  </w:docVars>
  <w:rsids>
    <w:rsidRoot w:val="0069595B"/>
    <w:rsid w:val="00012330"/>
    <w:rsid w:val="00031273"/>
    <w:rsid w:val="000372EA"/>
    <w:rsid w:val="00063725"/>
    <w:rsid w:val="000F3EFD"/>
    <w:rsid w:val="00102372"/>
    <w:rsid w:val="00114108"/>
    <w:rsid w:val="00117FE1"/>
    <w:rsid w:val="001445A3"/>
    <w:rsid w:val="001B0B17"/>
    <w:rsid w:val="00220BCE"/>
    <w:rsid w:val="002313D2"/>
    <w:rsid w:val="0028344F"/>
    <w:rsid w:val="00311A42"/>
    <w:rsid w:val="00321FD1"/>
    <w:rsid w:val="00352E45"/>
    <w:rsid w:val="003539AF"/>
    <w:rsid w:val="00361528"/>
    <w:rsid w:val="003D1D50"/>
    <w:rsid w:val="00410078"/>
    <w:rsid w:val="00450E10"/>
    <w:rsid w:val="004733BF"/>
    <w:rsid w:val="004D68D7"/>
    <w:rsid w:val="00556A2C"/>
    <w:rsid w:val="00566853"/>
    <w:rsid w:val="005E703A"/>
    <w:rsid w:val="00607DC4"/>
    <w:rsid w:val="00637608"/>
    <w:rsid w:val="00665F5A"/>
    <w:rsid w:val="00673918"/>
    <w:rsid w:val="006857A5"/>
    <w:rsid w:val="0069595B"/>
    <w:rsid w:val="007347E6"/>
    <w:rsid w:val="00736B74"/>
    <w:rsid w:val="0074079F"/>
    <w:rsid w:val="00770BD5"/>
    <w:rsid w:val="0079457C"/>
    <w:rsid w:val="007E6346"/>
    <w:rsid w:val="007F76DB"/>
    <w:rsid w:val="00840405"/>
    <w:rsid w:val="008A5160"/>
    <w:rsid w:val="008D579D"/>
    <w:rsid w:val="0092463F"/>
    <w:rsid w:val="009840EC"/>
    <w:rsid w:val="00990389"/>
    <w:rsid w:val="009B5D6E"/>
    <w:rsid w:val="009D0988"/>
    <w:rsid w:val="009D5B6D"/>
    <w:rsid w:val="009E39B0"/>
    <w:rsid w:val="00A52990"/>
    <w:rsid w:val="00A57F19"/>
    <w:rsid w:val="00A916A7"/>
    <w:rsid w:val="00AE27C2"/>
    <w:rsid w:val="00AF2A5E"/>
    <w:rsid w:val="00AF4E57"/>
    <w:rsid w:val="00AF7221"/>
    <w:rsid w:val="00B25D8C"/>
    <w:rsid w:val="00B4710E"/>
    <w:rsid w:val="00B54C42"/>
    <w:rsid w:val="00BF35F9"/>
    <w:rsid w:val="00C43CC6"/>
    <w:rsid w:val="00C47BC8"/>
    <w:rsid w:val="00C51F8D"/>
    <w:rsid w:val="00CF05F8"/>
    <w:rsid w:val="00D763FE"/>
    <w:rsid w:val="00D92E6A"/>
    <w:rsid w:val="00DC0446"/>
    <w:rsid w:val="00E10CCD"/>
    <w:rsid w:val="00E52526"/>
    <w:rsid w:val="00EA5220"/>
    <w:rsid w:val="00EA7207"/>
    <w:rsid w:val="00EF2EF9"/>
    <w:rsid w:val="00F44E05"/>
    <w:rsid w:val="00F562E4"/>
    <w:rsid w:val="00FA5DAB"/>
    <w:rsid w:val="00FF65D1"/>
    <w:rsid w:val="018B0628"/>
    <w:rsid w:val="073963A1"/>
    <w:rsid w:val="084A6E2A"/>
    <w:rsid w:val="09DD082F"/>
    <w:rsid w:val="0A7C37A1"/>
    <w:rsid w:val="0B2C4DF8"/>
    <w:rsid w:val="0C1C7D8E"/>
    <w:rsid w:val="134C6EB7"/>
    <w:rsid w:val="13703332"/>
    <w:rsid w:val="14473BFE"/>
    <w:rsid w:val="14D075AF"/>
    <w:rsid w:val="15E36C02"/>
    <w:rsid w:val="165B3573"/>
    <w:rsid w:val="188D3B13"/>
    <w:rsid w:val="19660BB3"/>
    <w:rsid w:val="19A13483"/>
    <w:rsid w:val="1E7F0A38"/>
    <w:rsid w:val="1F531071"/>
    <w:rsid w:val="22A16485"/>
    <w:rsid w:val="23830421"/>
    <w:rsid w:val="24795AAE"/>
    <w:rsid w:val="27772921"/>
    <w:rsid w:val="29103A95"/>
    <w:rsid w:val="2940072A"/>
    <w:rsid w:val="29DD1D85"/>
    <w:rsid w:val="2C383B83"/>
    <w:rsid w:val="2D914C77"/>
    <w:rsid w:val="306D163A"/>
    <w:rsid w:val="338E74CC"/>
    <w:rsid w:val="35DD5182"/>
    <w:rsid w:val="36CA4E17"/>
    <w:rsid w:val="37C140C7"/>
    <w:rsid w:val="38C54262"/>
    <w:rsid w:val="3A360760"/>
    <w:rsid w:val="3CC83233"/>
    <w:rsid w:val="403257F7"/>
    <w:rsid w:val="43DE42E4"/>
    <w:rsid w:val="46703993"/>
    <w:rsid w:val="470D5782"/>
    <w:rsid w:val="4CE311FE"/>
    <w:rsid w:val="4DC46190"/>
    <w:rsid w:val="4E6648F1"/>
    <w:rsid w:val="4EC130A0"/>
    <w:rsid w:val="50E86659"/>
    <w:rsid w:val="51DF1520"/>
    <w:rsid w:val="53020682"/>
    <w:rsid w:val="532E10E6"/>
    <w:rsid w:val="54C425F3"/>
    <w:rsid w:val="5A61079A"/>
    <w:rsid w:val="5AE25415"/>
    <w:rsid w:val="5C0B2DC3"/>
    <w:rsid w:val="5D7779A1"/>
    <w:rsid w:val="5FB303BD"/>
    <w:rsid w:val="63081DA3"/>
    <w:rsid w:val="647558C3"/>
    <w:rsid w:val="64A75816"/>
    <w:rsid w:val="65BF76B7"/>
    <w:rsid w:val="662A34AA"/>
    <w:rsid w:val="68444295"/>
    <w:rsid w:val="696C447F"/>
    <w:rsid w:val="6E825703"/>
    <w:rsid w:val="71736660"/>
    <w:rsid w:val="73142E41"/>
    <w:rsid w:val="736E4CDE"/>
    <w:rsid w:val="73A00FCE"/>
    <w:rsid w:val="74560AC9"/>
    <w:rsid w:val="79FA5CE9"/>
    <w:rsid w:val="7ADC5E8D"/>
    <w:rsid w:val="7B9B0589"/>
    <w:rsid w:val="7BBE2013"/>
    <w:rsid w:val="7CE00EE3"/>
    <w:rsid w:val="7E3347B4"/>
    <w:rsid w:val="7EA710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F2E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D763FE"/>
    <w:pPr>
      <w:ind w:firstLineChars="200" w:firstLine="420"/>
    </w:pPr>
  </w:style>
  <w:style w:type="paragraph" w:styleId="a4">
    <w:name w:val="header"/>
    <w:basedOn w:val="a"/>
    <w:link w:val="Char"/>
    <w:rsid w:val="00D92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92E6A"/>
    <w:rPr>
      <w:rFonts w:asciiTheme="minorHAnsi" w:eastAsiaTheme="minorEastAsia" w:hAnsiTheme="minorHAnsi" w:cstheme="minorBidi"/>
      <w:kern w:val="2"/>
      <w:sz w:val="18"/>
      <w:szCs w:val="18"/>
    </w:rPr>
  </w:style>
  <w:style w:type="paragraph" w:styleId="a5">
    <w:name w:val="footer"/>
    <w:basedOn w:val="a"/>
    <w:link w:val="Char0"/>
    <w:rsid w:val="00D92E6A"/>
    <w:pPr>
      <w:tabs>
        <w:tab w:val="center" w:pos="4153"/>
        <w:tab w:val="right" w:pos="8306"/>
      </w:tabs>
      <w:snapToGrid w:val="0"/>
      <w:jc w:val="left"/>
    </w:pPr>
    <w:rPr>
      <w:sz w:val="18"/>
      <w:szCs w:val="18"/>
    </w:rPr>
  </w:style>
  <w:style w:type="character" w:customStyle="1" w:styleId="Char0">
    <w:name w:val="页脚 Char"/>
    <w:basedOn w:val="a0"/>
    <w:link w:val="a5"/>
    <w:rsid w:val="00D92E6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153</Words>
  <Characters>876</Characters>
  <Application>Microsoft Office Word</Application>
  <DocSecurity>0</DocSecurity>
  <Lines>7</Lines>
  <Paragraphs>2</Paragraphs>
  <ScaleCrop>false</ScaleCrop>
  <Company>Microsoft</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天保宏航文书</cp:lastModifiedBy>
  <cp:revision>55</cp:revision>
  <dcterms:created xsi:type="dcterms:W3CDTF">2024-02-24T14:41:00Z</dcterms:created>
  <dcterms:modified xsi:type="dcterms:W3CDTF">2026-02-26T03:20:00Z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7BA0615381D14EE2B916F6C419D95671</vt:lpwstr>
  </property>
</Properties>
</file>